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BEEF" w14:textId="4981D6F2" w:rsidR="002A4320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6E2099">
        <w:rPr>
          <w:b/>
          <w:sz w:val="28"/>
          <w:szCs w:val="28"/>
        </w:rPr>
        <w:t xml:space="preserve">Холера – </w:t>
      </w:r>
      <w:r w:rsidRPr="006E2099">
        <w:rPr>
          <w:sz w:val="28"/>
          <w:szCs w:val="28"/>
        </w:rPr>
        <w:t>это опасная инфекционная болезнь с выраженным поражением желудочно-кишечного тракта (диарея, рвота),</w:t>
      </w:r>
      <w:r w:rsidR="009F700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14:paraId="3B5521D3" w14:textId="77777777" w:rsidR="001741E8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</w:p>
    <w:p w14:paraId="79281358" w14:textId="1666B037" w:rsidR="00251206" w:rsidRPr="006E2099" w:rsidRDefault="00924D48" w:rsidP="00FE3F57">
      <w:pPr>
        <w:pStyle w:val="a8"/>
        <w:spacing w:after="0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 можно заразиться?</w:t>
      </w:r>
    </w:p>
    <w:p w14:paraId="60E4F1A0" w14:textId="429A2D4D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К заражению холерой восприимчивы все люди, независимо от возраста и пола.</w:t>
      </w:r>
    </w:p>
    <w:p w14:paraId="5BBA458D" w14:textId="2FC8B1B9" w:rsidR="001741E8" w:rsidRPr="006E2099" w:rsidRDefault="001741E8" w:rsidP="001741E8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Заболеть можно:</w:t>
      </w:r>
    </w:p>
    <w:p w14:paraId="083F0374" w14:textId="4156DC60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использовании для питья и других нужд необеззараженной воды открытого водоема;</w:t>
      </w:r>
    </w:p>
    <w:p w14:paraId="25F7D10F" w14:textId="3C51245E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купании в открытом водоеме и заглатывании воды;</w:t>
      </w:r>
    </w:p>
    <w:p w14:paraId="5CDA4837" w14:textId="0FED0DA8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14:paraId="5B28DD2F" w14:textId="1431A1E7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овощей и фруктов, привезенных из неблагополучных по холере районов;</w:t>
      </w:r>
    </w:p>
    <w:p w14:paraId="05D3C371" w14:textId="189C97F8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работе на открытых водоемах (водолазы, рыбаки), обслуживании канализационных и водопроводных сооружений;</w:t>
      </w:r>
    </w:p>
    <w:p w14:paraId="44AA2501" w14:textId="4F1CD36A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14:paraId="31B4A04B" w14:textId="1A8457F5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несоблюдении правил личной гигиены.</w:t>
      </w:r>
    </w:p>
    <w:p w14:paraId="0617F560" w14:textId="77777777" w:rsidR="009F7003" w:rsidRPr="006E2099" w:rsidRDefault="001741E8" w:rsidP="001741E8">
      <w:pPr>
        <w:pStyle w:val="a8"/>
        <w:spacing w:after="0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Наибольшему риску подвержены лица, выезжающие в с</w:t>
      </w:r>
      <w:r w:rsidR="00C57880" w:rsidRPr="006E2099">
        <w:rPr>
          <w:bCs/>
          <w:sz w:val="28"/>
          <w:szCs w:val="28"/>
        </w:rPr>
        <w:t>траны неблагополучные по холере</w:t>
      </w:r>
      <w:r w:rsidR="009F7003" w:rsidRPr="006E2099">
        <w:rPr>
          <w:bCs/>
          <w:sz w:val="28"/>
          <w:szCs w:val="28"/>
        </w:rPr>
        <w:t>.</w:t>
      </w:r>
    </w:p>
    <w:p w14:paraId="3990E98D" w14:textId="3CBA027D" w:rsidR="009F7003" w:rsidRPr="006E2099" w:rsidRDefault="009F7003" w:rsidP="009F7003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Территории, где регистрировались заболевания холерой с 2010 по 2022 гг.:</w:t>
      </w:r>
    </w:p>
    <w:p w14:paraId="08330EF4" w14:textId="0B10BFBD"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Азия: Индия, Непал, Бангладеш,</w:t>
      </w:r>
      <w:r w:rsidR="006E2099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Ирак, Йемен, Филиппины, Афганистан.</w:t>
      </w:r>
    </w:p>
    <w:p w14:paraId="5EE5894B" w14:textId="13DC2D26"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Кот-д’Ивуар, Либерия, Нигерия, Нигер, Сьерра Леоне.</w:t>
      </w:r>
    </w:p>
    <w:p w14:paraId="24C49821" w14:textId="43F73B8A" w:rsidR="00CC276C" w:rsidRPr="006E2099" w:rsidRDefault="009F7003" w:rsidP="009F7003">
      <w:pPr>
        <w:pStyle w:val="a8"/>
        <w:spacing w:after="0"/>
        <w:contextualSpacing/>
        <w:jc w:val="both"/>
        <w:rPr>
          <w:bCs/>
          <w:sz w:val="28"/>
          <w:szCs w:val="28"/>
          <w:highlight w:val="yellow"/>
        </w:rPr>
      </w:pPr>
      <w:r w:rsidRPr="006E2099">
        <w:rPr>
          <w:bCs/>
          <w:sz w:val="28"/>
          <w:szCs w:val="28"/>
        </w:rPr>
        <w:t>Америка:</w:t>
      </w:r>
      <w:r w:rsidR="00824E33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Гаити, Доминиканская Республика.</w:t>
      </w:r>
    </w:p>
    <w:p w14:paraId="1E486012" w14:textId="77777777" w:rsidR="006E2099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 xml:space="preserve">Российская Федерация относится к территориям со стабильной эпидемиологической обстановкой по холере. </w:t>
      </w:r>
    </w:p>
    <w:p w14:paraId="292217BA" w14:textId="1C986ADD" w:rsidR="00CC276C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В 2021 случаи заболевания холерой не зарегистрированы.</w:t>
      </w:r>
    </w:p>
    <w:p w14:paraId="477A57CF" w14:textId="77777777" w:rsidR="00FE3F57" w:rsidRPr="006E2099" w:rsidRDefault="00FE3F57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14:paraId="6495FDDD" w14:textId="77777777" w:rsidR="009A59F1" w:rsidRPr="006E2099" w:rsidRDefault="009A59F1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Какие основные признаки болезни?</w:t>
      </w:r>
    </w:p>
    <w:p w14:paraId="22F98736" w14:textId="7EB3E463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С момента заражения до появления первых признаков заболевания может проходить</w:t>
      </w:r>
      <w:r w:rsidR="00824E3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от 2-10 часов до 5 суток.</w:t>
      </w:r>
    </w:p>
    <w:p w14:paraId="74526EF8" w14:textId="28F43E7E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14:paraId="2C6B442C" w14:textId="3D0E2C8F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«рисового отвара» (может быть желтоватым, коричневым с красноватым оттенком, вида «мясных помоев»).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14:paraId="0CA38E7E" w14:textId="2A2327FF" w:rsidR="001741E8" w:rsidRPr="006E2099" w:rsidRDefault="001741E8" w:rsidP="001741E8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lastRenderedPageBreak/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14:paraId="18532A5F" w14:textId="77777777"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14:paraId="44836B05" w14:textId="53D36D3C"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Какие существуют меры профилактики?</w:t>
      </w:r>
      <w:r w:rsidRPr="006E2099">
        <w:rPr>
          <w:b/>
          <w:sz w:val="28"/>
          <w:szCs w:val="28"/>
        </w:rPr>
        <w:tab/>
      </w:r>
    </w:p>
    <w:p w14:paraId="3C983E0A" w14:textId="151FF049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1.Употребление только кипяченой или специально обработанной (бутилированной) питьевой воды.</w:t>
      </w:r>
    </w:p>
    <w:p w14:paraId="4C780F84" w14:textId="4AD6410B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2.Термическая обработка пищи, соблюдение температурных режимов хранения пищи.</w:t>
      </w:r>
    </w:p>
    <w:p w14:paraId="2CB85C1E" w14:textId="188A12DF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3.Тщательное мытье овощей и фруктов безопасной водой.</w:t>
      </w:r>
    </w:p>
    <w:p w14:paraId="5DCE13E0" w14:textId="0402C09E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4.В поездках следует особое внимание уделять безопасности воды и пищевых продуктов, избегать питания с уличных лотков.</w:t>
      </w:r>
    </w:p>
    <w:p w14:paraId="5BA7001A" w14:textId="78A42B70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5.Обеззараживание мест общего пользования.</w:t>
      </w:r>
    </w:p>
    <w:p w14:paraId="2EB738E8" w14:textId="4D2350D0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6.Соблюдение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14:paraId="45C5C34A" w14:textId="5EE00F68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7.Купание в водоемах только в разрешенных для этого местах. При купании не допускать попадания воды в полость рта.</w:t>
      </w:r>
    </w:p>
    <w:p w14:paraId="46367BB3" w14:textId="54BBEC6F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8.При выезде в страны неблагополучные по холере нельзя купаться в водоемах.</w:t>
      </w:r>
    </w:p>
    <w:p w14:paraId="3334550D" w14:textId="6267F8AD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9.При выезде в страны</w:t>
      </w:r>
      <w:r w:rsid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неблагополучные по холере рекомендуется вакцинация против холеры.</w:t>
      </w:r>
    </w:p>
    <w:p w14:paraId="79AF9116" w14:textId="77777777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</w:p>
    <w:p w14:paraId="31D1F47C" w14:textId="486A4E7E" w:rsidR="009F7003" w:rsidRPr="006E2099" w:rsidRDefault="009F7003" w:rsidP="006E2099">
      <w:pPr>
        <w:ind w:right="-5"/>
        <w:contextualSpacing/>
        <w:jc w:val="center"/>
        <w:rPr>
          <w:b/>
          <w:sz w:val="36"/>
          <w:szCs w:val="36"/>
        </w:rPr>
      </w:pPr>
      <w:r w:rsidRPr="006E2099">
        <w:rPr>
          <w:b/>
          <w:sz w:val="36"/>
          <w:szCs w:val="36"/>
        </w:rPr>
        <w:t>Важно!</w:t>
      </w:r>
    </w:p>
    <w:p w14:paraId="50B3DEA2" w14:textId="5E9D125C" w:rsidR="00536FE2" w:rsidRPr="006E2099" w:rsidRDefault="009F7003" w:rsidP="009F7003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14:paraId="27A93D85" w14:textId="77777777" w:rsidR="00FE3F57" w:rsidRPr="006E2099" w:rsidRDefault="00FE3F57" w:rsidP="00FE3F57">
      <w:pPr>
        <w:contextualSpacing/>
        <w:jc w:val="center"/>
        <w:rPr>
          <w:sz w:val="28"/>
          <w:szCs w:val="28"/>
          <w:highlight w:val="yellow"/>
        </w:rPr>
      </w:pPr>
    </w:p>
    <w:p w14:paraId="31520E64" w14:textId="77777777"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0551E95B" w14:textId="77777777"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3271EA74" w14:textId="12033D28" w:rsidR="009F7003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214DDED5" w14:textId="436A46CE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5F2B13DE" w14:textId="12A60CFC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74CD127" w14:textId="29008216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138B5352" w14:textId="630835A5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4CFEF85F" w14:textId="6C8B30E5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32DFBFF9" w14:textId="4CD473D2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D6C1A41" w14:textId="0737F6B9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900D926" w14:textId="0097344A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43BDB82D" w14:textId="604F6027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60289A3F" w14:textId="10B25A2D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253A2A6B" w14:textId="437A1BF2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3E8EDAEC" w14:textId="09715891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5C5F7B6E" w14:textId="77777777" w:rsidR="006E2099" w:rsidRP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737566C2" w14:textId="77777777"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ФБУЗ «Центр гигиены и эпидемиологии в</w:t>
      </w:r>
    </w:p>
    <w:p w14:paraId="79F40DDE" w14:textId="48341B97" w:rsidR="00727971" w:rsidRPr="006E2099" w:rsidRDefault="00727971" w:rsidP="00DA4565">
      <w:pPr>
        <w:ind w:firstLine="900"/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Удмуртской Республике».</w:t>
      </w:r>
    </w:p>
    <w:p w14:paraId="4D140BF9" w14:textId="3F067090"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г. Ижевск, ул. Кирова, 46.</w:t>
      </w:r>
    </w:p>
    <w:p w14:paraId="151C3F2E" w14:textId="77777777" w:rsidR="00727971" w:rsidRPr="002A4320" w:rsidRDefault="00727971" w:rsidP="00FE3F57">
      <w:pPr>
        <w:pStyle w:val="a6"/>
        <w:ind w:left="284" w:right="425" w:firstLine="851"/>
        <w:contextualSpacing/>
        <w:jc w:val="both"/>
        <w:rPr>
          <w:b/>
          <w:sz w:val="26"/>
          <w:szCs w:val="26"/>
          <w:highlight w:val="yellow"/>
        </w:rPr>
      </w:pPr>
      <w:r w:rsidRPr="002A4320">
        <w:rPr>
          <w:b/>
          <w:sz w:val="26"/>
          <w:szCs w:val="26"/>
          <w:highlight w:val="yellow"/>
        </w:rPr>
        <w:t xml:space="preserve">  </w:t>
      </w:r>
    </w:p>
    <w:p w14:paraId="61CC4937" w14:textId="77777777" w:rsidR="00FE3F57" w:rsidRPr="002A4320" w:rsidRDefault="00FE3F57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14:paraId="7521AAFA" w14:textId="22823EFE" w:rsidR="00FE3F57" w:rsidRDefault="00FE3F57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9B763BF" w14:textId="0B7A8F8D"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7E1BCC1" w14:textId="2A134295"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3FEE1B61" w14:textId="77777777" w:rsidR="006E2099" w:rsidRPr="009F7003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7B07484" w14:textId="6439CDE4" w:rsidR="00727971" w:rsidRPr="006E2099" w:rsidRDefault="009F7003" w:rsidP="00FE3F57">
      <w:pPr>
        <w:pStyle w:val="a6"/>
        <w:ind w:left="284" w:right="425"/>
        <w:contextualSpacing/>
        <w:rPr>
          <w:b/>
          <w:sz w:val="40"/>
          <w:szCs w:val="40"/>
        </w:rPr>
      </w:pPr>
      <w:r w:rsidRPr="006E2099">
        <w:rPr>
          <w:b/>
          <w:sz w:val="40"/>
          <w:szCs w:val="40"/>
        </w:rPr>
        <w:t>ХОЛЕРА И ЕЕ</w:t>
      </w:r>
      <w:r w:rsidR="00727971" w:rsidRPr="006E2099">
        <w:rPr>
          <w:b/>
          <w:sz w:val="40"/>
          <w:szCs w:val="40"/>
        </w:rPr>
        <w:t xml:space="preserve"> ПРОФИЛАКТИКА</w:t>
      </w:r>
    </w:p>
    <w:p w14:paraId="4772DD9F" w14:textId="1E78879A" w:rsidR="00BB4B7C" w:rsidRPr="002A4320" w:rsidRDefault="00BB4B7C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14:paraId="7754BAEF" w14:textId="739C34E5" w:rsidR="00DA434F" w:rsidRPr="002A4320" w:rsidRDefault="009F7003" w:rsidP="00FE3F57">
      <w:pPr>
        <w:pStyle w:val="a6"/>
        <w:ind w:left="284" w:right="425"/>
        <w:contextualSpacing/>
        <w:rPr>
          <w:highlight w:val="yellow"/>
        </w:rPr>
      </w:pPr>
      <w:r>
        <w:rPr>
          <w:noProof/>
        </w:rPr>
        <w:drawing>
          <wp:inline distT="0" distB="0" distL="0" distR="0" wp14:anchorId="478E4B18" wp14:editId="11DF6108">
            <wp:extent cx="2419350" cy="1912602"/>
            <wp:effectExtent l="0" t="0" r="0" b="0"/>
            <wp:docPr id="4" name="Рисунок 4" descr="C:\Users\haa\Desktop\1565694999_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\Desktop\1565694999_screenshot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r="8490"/>
                    <a:stretch/>
                  </pic:blipFill>
                  <pic:spPr bwMode="auto">
                    <a:xfrm>
                      <a:off x="0" y="0"/>
                      <a:ext cx="2428462" cy="19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33856" w14:textId="560F131C" w:rsidR="008F7CA4" w:rsidRDefault="008F7CA4" w:rsidP="00FE3F57">
      <w:pPr>
        <w:pStyle w:val="a6"/>
        <w:ind w:right="425"/>
        <w:contextualSpacing/>
        <w:rPr>
          <w:highlight w:val="yellow"/>
        </w:rPr>
      </w:pPr>
    </w:p>
    <w:p w14:paraId="1B5D0572" w14:textId="5AA6ABF2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471F5255" w14:textId="17A6648B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656BDDEB" w14:textId="762D6DC3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47D8D989" w14:textId="651E34CF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52DCD372" w14:textId="7CA8ABFB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6DDAA7C7" w14:textId="78637733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1AE0CDC0" w14:textId="3D41F9B8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2715DFD0" w14:textId="77777777" w:rsidR="006E2099" w:rsidRPr="002A4320" w:rsidRDefault="006E2099" w:rsidP="00FE3F57">
      <w:pPr>
        <w:pStyle w:val="a6"/>
        <w:ind w:right="425"/>
        <w:contextualSpacing/>
        <w:rPr>
          <w:highlight w:val="yellow"/>
        </w:rPr>
      </w:pPr>
    </w:p>
    <w:p w14:paraId="3C8019B5" w14:textId="77777777" w:rsidR="00BD26E9" w:rsidRPr="008A3A2F" w:rsidRDefault="00727971" w:rsidP="00FE3F57">
      <w:pPr>
        <w:pStyle w:val="a6"/>
        <w:ind w:right="425"/>
        <w:contextualSpacing/>
        <w:rPr>
          <w:b/>
          <w:szCs w:val="28"/>
        </w:rPr>
      </w:pPr>
      <w:r w:rsidRPr="009F7003">
        <w:t>Ижевск, 2022 г.</w:t>
      </w:r>
    </w:p>
    <w:sectPr w:rsidR="00BD26E9" w:rsidRPr="008A3A2F" w:rsidSect="0069483F">
      <w:pgSz w:w="16838" w:h="11906" w:orient="landscape"/>
      <w:pgMar w:top="567" w:right="567" w:bottom="567" w:left="539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FF30" w14:textId="77777777" w:rsidR="00E151E6" w:rsidRDefault="00E151E6">
      <w:r>
        <w:separator/>
      </w:r>
    </w:p>
  </w:endnote>
  <w:endnote w:type="continuationSeparator" w:id="0">
    <w:p w14:paraId="279E7ECF" w14:textId="77777777" w:rsidR="00E151E6" w:rsidRDefault="00E1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B38A" w14:textId="77777777" w:rsidR="00E151E6" w:rsidRDefault="00E151E6">
      <w:r>
        <w:separator/>
      </w:r>
    </w:p>
  </w:footnote>
  <w:footnote w:type="continuationSeparator" w:id="0">
    <w:p w14:paraId="6B6B2C2C" w14:textId="77777777" w:rsidR="00E151E6" w:rsidRDefault="00E1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C58"/>
    <w:multiLevelType w:val="multilevel"/>
    <w:tmpl w:val="1A84BE5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D31B7"/>
    <w:multiLevelType w:val="hybridMultilevel"/>
    <w:tmpl w:val="D78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A"/>
    <w:rsid w:val="00015161"/>
    <w:rsid w:val="00064E23"/>
    <w:rsid w:val="000A5D05"/>
    <w:rsid w:val="000B67D6"/>
    <w:rsid w:val="000E04B8"/>
    <w:rsid w:val="000F3D93"/>
    <w:rsid w:val="00103B54"/>
    <w:rsid w:val="00104583"/>
    <w:rsid w:val="00105C48"/>
    <w:rsid w:val="00124ED4"/>
    <w:rsid w:val="00125196"/>
    <w:rsid w:val="00161989"/>
    <w:rsid w:val="001741E8"/>
    <w:rsid w:val="0019162F"/>
    <w:rsid w:val="001A498B"/>
    <w:rsid w:val="001B40DA"/>
    <w:rsid w:val="001E6EF0"/>
    <w:rsid w:val="001F21BB"/>
    <w:rsid w:val="001F57FC"/>
    <w:rsid w:val="001F78F7"/>
    <w:rsid w:val="00202A87"/>
    <w:rsid w:val="002359CF"/>
    <w:rsid w:val="00251206"/>
    <w:rsid w:val="00253D10"/>
    <w:rsid w:val="002554AC"/>
    <w:rsid w:val="00262D20"/>
    <w:rsid w:val="0026445A"/>
    <w:rsid w:val="00273775"/>
    <w:rsid w:val="00275016"/>
    <w:rsid w:val="002802E9"/>
    <w:rsid w:val="00280311"/>
    <w:rsid w:val="00287615"/>
    <w:rsid w:val="002A21BE"/>
    <w:rsid w:val="002A4320"/>
    <w:rsid w:val="002B1AB8"/>
    <w:rsid w:val="002B7A4F"/>
    <w:rsid w:val="002C25EF"/>
    <w:rsid w:val="002C35B4"/>
    <w:rsid w:val="002C74FF"/>
    <w:rsid w:val="002F1409"/>
    <w:rsid w:val="00307752"/>
    <w:rsid w:val="00321849"/>
    <w:rsid w:val="00351079"/>
    <w:rsid w:val="00353E43"/>
    <w:rsid w:val="00361179"/>
    <w:rsid w:val="00383DF6"/>
    <w:rsid w:val="00383EAA"/>
    <w:rsid w:val="003A0B90"/>
    <w:rsid w:val="003B1197"/>
    <w:rsid w:val="003B7C67"/>
    <w:rsid w:val="003C4343"/>
    <w:rsid w:val="003D45E5"/>
    <w:rsid w:val="003E31C2"/>
    <w:rsid w:val="00427E50"/>
    <w:rsid w:val="004442DD"/>
    <w:rsid w:val="004465AA"/>
    <w:rsid w:val="00460A56"/>
    <w:rsid w:val="00464DAF"/>
    <w:rsid w:val="00470221"/>
    <w:rsid w:val="0047315F"/>
    <w:rsid w:val="00485D3E"/>
    <w:rsid w:val="00494525"/>
    <w:rsid w:val="004C3717"/>
    <w:rsid w:val="004C4FE5"/>
    <w:rsid w:val="004C6E12"/>
    <w:rsid w:val="004D5C92"/>
    <w:rsid w:val="004E1526"/>
    <w:rsid w:val="004E582E"/>
    <w:rsid w:val="004E7FA4"/>
    <w:rsid w:val="00500C2E"/>
    <w:rsid w:val="0051651A"/>
    <w:rsid w:val="005177E8"/>
    <w:rsid w:val="005211EC"/>
    <w:rsid w:val="005239A4"/>
    <w:rsid w:val="0053243F"/>
    <w:rsid w:val="00536FE2"/>
    <w:rsid w:val="00540D05"/>
    <w:rsid w:val="00545B92"/>
    <w:rsid w:val="00545D6D"/>
    <w:rsid w:val="00554DE7"/>
    <w:rsid w:val="00566277"/>
    <w:rsid w:val="0056654B"/>
    <w:rsid w:val="00580A32"/>
    <w:rsid w:val="00583774"/>
    <w:rsid w:val="00586829"/>
    <w:rsid w:val="0058753C"/>
    <w:rsid w:val="005A461E"/>
    <w:rsid w:val="005B781E"/>
    <w:rsid w:val="005B7C43"/>
    <w:rsid w:val="005C146C"/>
    <w:rsid w:val="005F1E38"/>
    <w:rsid w:val="005F69BD"/>
    <w:rsid w:val="00615E5B"/>
    <w:rsid w:val="00617BF7"/>
    <w:rsid w:val="006253C9"/>
    <w:rsid w:val="00645226"/>
    <w:rsid w:val="00652B71"/>
    <w:rsid w:val="00655FCF"/>
    <w:rsid w:val="0066099A"/>
    <w:rsid w:val="00666F1C"/>
    <w:rsid w:val="0067710F"/>
    <w:rsid w:val="0069483F"/>
    <w:rsid w:val="006961D6"/>
    <w:rsid w:val="006A4F2A"/>
    <w:rsid w:val="006B296E"/>
    <w:rsid w:val="006B390D"/>
    <w:rsid w:val="006E2099"/>
    <w:rsid w:val="006F008D"/>
    <w:rsid w:val="007112DC"/>
    <w:rsid w:val="0071715A"/>
    <w:rsid w:val="00727971"/>
    <w:rsid w:val="00733BBC"/>
    <w:rsid w:val="00735A29"/>
    <w:rsid w:val="00741872"/>
    <w:rsid w:val="00743F68"/>
    <w:rsid w:val="00763C81"/>
    <w:rsid w:val="007644BB"/>
    <w:rsid w:val="007C149F"/>
    <w:rsid w:val="007D5C58"/>
    <w:rsid w:val="007D6123"/>
    <w:rsid w:val="007E5671"/>
    <w:rsid w:val="007E7B38"/>
    <w:rsid w:val="007F49E0"/>
    <w:rsid w:val="00812ACA"/>
    <w:rsid w:val="0082060D"/>
    <w:rsid w:val="00824E33"/>
    <w:rsid w:val="00834355"/>
    <w:rsid w:val="008702CC"/>
    <w:rsid w:val="00874F7B"/>
    <w:rsid w:val="00896205"/>
    <w:rsid w:val="008A3A2F"/>
    <w:rsid w:val="008B48BA"/>
    <w:rsid w:val="008D7170"/>
    <w:rsid w:val="008E279D"/>
    <w:rsid w:val="008F7CA4"/>
    <w:rsid w:val="00914B3B"/>
    <w:rsid w:val="00915692"/>
    <w:rsid w:val="00924D48"/>
    <w:rsid w:val="009303A3"/>
    <w:rsid w:val="00943F8A"/>
    <w:rsid w:val="009444B7"/>
    <w:rsid w:val="00952A16"/>
    <w:rsid w:val="00963375"/>
    <w:rsid w:val="009811F5"/>
    <w:rsid w:val="00981EEF"/>
    <w:rsid w:val="00984347"/>
    <w:rsid w:val="00994204"/>
    <w:rsid w:val="009A59F1"/>
    <w:rsid w:val="009E18CA"/>
    <w:rsid w:val="009E5B21"/>
    <w:rsid w:val="009F0FFE"/>
    <w:rsid w:val="009F7003"/>
    <w:rsid w:val="00A06ABF"/>
    <w:rsid w:val="00A14C69"/>
    <w:rsid w:val="00A45AB4"/>
    <w:rsid w:val="00A65DCE"/>
    <w:rsid w:val="00A94DDB"/>
    <w:rsid w:val="00A94ED9"/>
    <w:rsid w:val="00AA2D3B"/>
    <w:rsid w:val="00AB29D7"/>
    <w:rsid w:val="00AD4D34"/>
    <w:rsid w:val="00AE70D2"/>
    <w:rsid w:val="00AF37B8"/>
    <w:rsid w:val="00AF5CE0"/>
    <w:rsid w:val="00B05F0D"/>
    <w:rsid w:val="00B26D98"/>
    <w:rsid w:val="00B346E8"/>
    <w:rsid w:val="00B627B4"/>
    <w:rsid w:val="00B705B5"/>
    <w:rsid w:val="00B7175F"/>
    <w:rsid w:val="00B760E5"/>
    <w:rsid w:val="00B972BB"/>
    <w:rsid w:val="00BB4B7C"/>
    <w:rsid w:val="00BC574E"/>
    <w:rsid w:val="00BD26E9"/>
    <w:rsid w:val="00BE021A"/>
    <w:rsid w:val="00C04CC4"/>
    <w:rsid w:val="00C12D4F"/>
    <w:rsid w:val="00C274A5"/>
    <w:rsid w:val="00C51153"/>
    <w:rsid w:val="00C57880"/>
    <w:rsid w:val="00C63E8D"/>
    <w:rsid w:val="00C72DCA"/>
    <w:rsid w:val="00C84313"/>
    <w:rsid w:val="00C87368"/>
    <w:rsid w:val="00C95A00"/>
    <w:rsid w:val="00CB097C"/>
    <w:rsid w:val="00CC276C"/>
    <w:rsid w:val="00CC5953"/>
    <w:rsid w:val="00CC7C6E"/>
    <w:rsid w:val="00CD567C"/>
    <w:rsid w:val="00D03766"/>
    <w:rsid w:val="00D04BAE"/>
    <w:rsid w:val="00D24737"/>
    <w:rsid w:val="00D258D9"/>
    <w:rsid w:val="00D2630E"/>
    <w:rsid w:val="00D476FD"/>
    <w:rsid w:val="00D5739E"/>
    <w:rsid w:val="00D73735"/>
    <w:rsid w:val="00D74AB2"/>
    <w:rsid w:val="00D75C64"/>
    <w:rsid w:val="00D77F93"/>
    <w:rsid w:val="00DA434F"/>
    <w:rsid w:val="00DA4565"/>
    <w:rsid w:val="00DC6BEF"/>
    <w:rsid w:val="00DC704C"/>
    <w:rsid w:val="00DE117C"/>
    <w:rsid w:val="00DE47E2"/>
    <w:rsid w:val="00E151E6"/>
    <w:rsid w:val="00E17996"/>
    <w:rsid w:val="00E25213"/>
    <w:rsid w:val="00E33FD5"/>
    <w:rsid w:val="00E42F81"/>
    <w:rsid w:val="00E52179"/>
    <w:rsid w:val="00E67952"/>
    <w:rsid w:val="00E85640"/>
    <w:rsid w:val="00E93871"/>
    <w:rsid w:val="00EA42F9"/>
    <w:rsid w:val="00EA75C3"/>
    <w:rsid w:val="00EC4F99"/>
    <w:rsid w:val="00EC7906"/>
    <w:rsid w:val="00EE2E61"/>
    <w:rsid w:val="00EE512A"/>
    <w:rsid w:val="00EE7DB3"/>
    <w:rsid w:val="00EF0626"/>
    <w:rsid w:val="00F0023C"/>
    <w:rsid w:val="00F019EB"/>
    <w:rsid w:val="00F07DC3"/>
    <w:rsid w:val="00F22232"/>
    <w:rsid w:val="00F269A9"/>
    <w:rsid w:val="00F54090"/>
    <w:rsid w:val="00F91E3E"/>
    <w:rsid w:val="00F92923"/>
    <w:rsid w:val="00F948D3"/>
    <w:rsid w:val="00F94EE9"/>
    <w:rsid w:val="00F9745F"/>
    <w:rsid w:val="00FB048C"/>
    <w:rsid w:val="00FE3F57"/>
    <w:rsid w:val="00FF0053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AE8A"/>
  <w15:docId w15:val="{939C7E94-F35C-42D9-B3E7-F72270C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7FA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3">
    <w:name w:val="Body Text Indent"/>
    <w:basedOn w:val="a"/>
    <w:pPr>
      <w:spacing w:line="360" w:lineRule="auto"/>
      <w:ind w:firstLine="902"/>
      <w:jc w:val="both"/>
    </w:pPr>
    <w:rPr>
      <w:sz w:val="28"/>
    </w:rPr>
  </w:style>
  <w:style w:type="paragraph" w:styleId="a4">
    <w:name w:val="header"/>
    <w:basedOn w:val="a"/>
    <w:rsid w:val="00F07D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7DC3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24D48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924D48"/>
    <w:rPr>
      <w:sz w:val="28"/>
    </w:rPr>
  </w:style>
  <w:style w:type="paragraph" w:styleId="a8">
    <w:name w:val="Body Text"/>
    <w:basedOn w:val="a"/>
    <w:link w:val="a9"/>
    <w:rsid w:val="00924D48"/>
    <w:pPr>
      <w:spacing w:after="120"/>
    </w:pPr>
  </w:style>
  <w:style w:type="character" w:customStyle="1" w:styleId="a9">
    <w:name w:val="Основной текст Знак"/>
    <w:basedOn w:val="a0"/>
    <w:link w:val="a8"/>
    <w:rsid w:val="00924D48"/>
  </w:style>
  <w:style w:type="character" w:customStyle="1" w:styleId="10">
    <w:name w:val="Заголовок 1 Знак"/>
    <w:link w:val="1"/>
    <w:rsid w:val="00914B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lock Text"/>
    <w:basedOn w:val="a"/>
    <w:unhideWhenUsed/>
    <w:rsid w:val="00914B3B"/>
    <w:pPr>
      <w:ind w:left="851" w:right="425" w:hanging="851"/>
      <w:jc w:val="both"/>
    </w:pPr>
    <w:rPr>
      <w:b/>
      <w:sz w:val="24"/>
    </w:rPr>
  </w:style>
  <w:style w:type="paragraph" w:styleId="ab">
    <w:name w:val="Normal (Web)"/>
    <w:basedOn w:val="a"/>
    <w:uiPriority w:val="99"/>
    <w:unhideWhenUsed/>
    <w:rsid w:val="00202A8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321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18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2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марта – Всемирный день борьбы с туберкулезом</vt:lpstr>
    </vt:vector>
  </TitlesOfParts>
  <Company>ОЦГСЭН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марта – Всемирный день борьбы с туберкулезом</dc:title>
  <dc:subject/>
  <dc:creator>Эпид отдел</dc:creator>
  <cp:keywords/>
  <cp:lastModifiedBy>Кадры</cp:lastModifiedBy>
  <cp:revision>2</cp:revision>
  <cp:lastPrinted>2022-03-16T04:27:00Z</cp:lastPrinted>
  <dcterms:created xsi:type="dcterms:W3CDTF">2022-05-25T11:21:00Z</dcterms:created>
  <dcterms:modified xsi:type="dcterms:W3CDTF">2022-05-25T11:21:00Z</dcterms:modified>
</cp:coreProperties>
</file>